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EA" w:rsidRDefault="003350EA"/>
    <w:p w:rsidR="003350EA" w:rsidRDefault="003350EA" w:rsidP="003350EA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>
        <w:rPr>
          <w:rFonts w:eastAsia="Times New Roman"/>
          <w:b/>
          <w:bCs/>
          <w:color w:val="000000"/>
          <w:sz w:val="20"/>
          <w:szCs w:val="20"/>
        </w:rPr>
        <w:t>NCA Strategic Plan DRAFT</w:t>
      </w:r>
    </w:p>
    <w:p w:rsidR="003350EA" w:rsidRDefault="003350EA" w:rsidP="003350EA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</w:p>
    <w:p w:rsidR="003350EA" w:rsidRPr="003350EA" w:rsidRDefault="003350EA" w:rsidP="00335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0"/>
          <w:szCs w:val="20"/>
        </w:rPr>
        <w:t>MISSION</w:t>
      </w:r>
    </w:p>
    <w:p w:rsidR="003350EA" w:rsidRPr="003350EA" w:rsidRDefault="003350EA" w:rsidP="00335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0EA">
        <w:rPr>
          <w:rFonts w:eastAsia="Times New Roman"/>
          <w:color w:val="000000"/>
          <w:sz w:val="20"/>
          <w:szCs w:val="20"/>
        </w:rPr>
        <w:t>The North Country Alliance promotes economic and business growth in New York’s North Country region through collaboration, financing, and advocacy.</w:t>
      </w:r>
    </w:p>
    <w:p w:rsidR="003350EA" w:rsidRDefault="003350EA" w:rsidP="00335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0EA" w:rsidRPr="003350EA" w:rsidRDefault="003350EA" w:rsidP="00335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0EA" w:rsidRPr="003350EA" w:rsidRDefault="003350EA" w:rsidP="00335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0EA">
        <w:rPr>
          <w:rFonts w:eastAsia="Times New Roman"/>
          <w:b/>
          <w:bCs/>
          <w:color w:val="000000"/>
          <w:sz w:val="20"/>
          <w:szCs w:val="20"/>
        </w:rPr>
        <w:t>CORE VALUES/GOALS</w:t>
      </w:r>
    </w:p>
    <w:p w:rsidR="003350EA" w:rsidRPr="003350EA" w:rsidRDefault="003350EA" w:rsidP="00335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0EA">
        <w:rPr>
          <w:rFonts w:eastAsia="Times New Roman"/>
          <w:b/>
          <w:bCs/>
          <w:color w:val="000000"/>
          <w:sz w:val="20"/>
          <w:szCs w:val="20"/>
        </w:rPr>
        <w:t>Collaboration (among members and local, state and federal partners)</w:t>
      </w:r>
    </w:p>
    <w:p w:rsidR="003350EA" w:rsidRPr="003350EA" w:rsidRDefault="003350EA" w:rsidP="003350EA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</w:rPr>
      </w:pPr>
      <w:r w:rsidRPr="003350EA">
        <w:rPr>
          <w:rFonts w:eastAsia="Times New Roman"/>
          <w:color w:val="000000"/>
          <w:sz w:val="20"/>
          <w:szCs w:val="20"/>
        </w:rPr>
        <w:t>Leverage the unique nature of the Alliance (members and organizations/ public-private partnership) to support business growth </w:t>
      </w:r>
    </w:p>
    <w:p w:rsidR="003350EA" w:rsidRPr="003350EA" w:rsidRDefault="003350EA" w:rsidP="003350EA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</w:rPr>
      </w:pPr>
      <w:r w:rsidRPr="003350EA">
        <w:rPr>
          <w:rFonts w:eastAsia="Times New Roman"/>
          <w:color w:val="000000"/>
          <w:sz w:val="20"/>
          <w:szCs w:val="20"/>
        </w:rPr>
        <w:t>Support implementation regional economic development initiatives</w:t>
      </w:r>
    </w:p>
    <w:p w:rsidR="003350EA" w:rsidRPr="003350EA" w:rsidRDefault="003350EA" w:rsidP="00335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0EA" w:rsidRPr="003350EA" w:rsidRDefault="003350EA" w:rsidP="00335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0EA">
        <w:rPr>
          <w:rFonts w:eastAsia="Times New Roman"/>
          <w:b/>
          <w:bCs/>
          <w:color w:val="000000"/>
          <w:sz w:val="20"/>
          <w:szCs w:val="20"/>
        </w:rPr>
        <w:t>Access to Capital/Financing</w:t>
      </w:r>
    </w:p>
    <w:p w:rsidR="003350EA" w:rsidRPr="003350EA" w:rsidRDefault="003350EA" w:rsidP="003350EA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</w:rPr>
      </w:pPr>
      <w:r w:rsidRPr="003350EA">
        <w:rPr>
          <w:rFonts w:eastAsia="Times New Roman"/>
          <w:color w:val="000000"/>
          <w:sz w:val="20"/>
          <w:szCs w:val="20"/>
        </w:rPr>
        <w:t>Promote job growth and retention</w:t>
      </w:r>
    </w:p>
    <w:p w:rsidR="003350EA" w:rsidRPr="003350EA" w:rsidRDefault="003350EA" w:rsidP="003350EA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</w:rPr>
      </w:pPr>
      <w:bookmarkStart w:id="0" w:name="_GoBack"/>
      <w:r w:rsidRPr="003350EA">
        <w:rPr>
          <w:rFonts w:eastAsia="Times New Roman"/>
          <w:color w:val="000000"/>
          <w:sz w:val="20"/>
          <w:szCs w:val="20"/>
        </w:rPr>
        <w:t>Strengthening partnerships with other local/regional lenders</w:t>
      </w:r>
    </w:p>
    <w:bookmarkEnd w:id="0"/>
    <w:p w:rsidR="003350EA" w:rsidRPr="003350EA" w:rsidRDefault="003350EA" w:rsidP="003350EA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</w:rPr>
      </w:pPr>
      <w:r w:rsidRPr="003350EA">
        <w:rPr>
          <w:rFonts w:eastAsia="Times New Roman"/>
          <w:color w:val="000000"/>
          <w:sz w:val="20"/>
          <w:szCs w:val="20"/>
        </w:rPr>
        <w:t>Identify additional capital resources to fill niches/gaps</w:t>
      </w:r>
    </w:p>
    <w:p w:rsidR="003350EA" w:rsidRPr="003350EA" w:rsidRDefault="003350EA" w:rsidP="00335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50EA" w:rsidRPr="003350EA" w:rsidRDefault="003350EA" w:rsidP="00335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0EA">
        <w:rPr>
          <w:rFonts w:eastAsia="Times New Roman"/>
          <w:b/>
          <w:bCs/>
          <w:color w:val="000000"/>
          <w:sz w:val="20"/>
          <w:szCs w:val="20"/>
        </w:rPr>
        <w:t>Advocacy</w:t>
      </w:r>
    </w:p>
    <w:p w:rsidR="003350EA" w:rsidRDefault="003350EA" w:rsidP="003350EA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</w:rPr>
      </w:pPr>
      <w:r w:rsidRPr="003350EA">
        <w:rPr>
          <w:rFonts w:eastAsia="Times New Roman"/>
          <w:color w:val="000000"/>
          <w:sz w:val="20"/>
          <w:szCs w:val="20"/>
        </w:rPr>
        <w:t>Provide a voice for membership to educate our elected officials at all levels of government in regards to issues affecting economic vitality of the North Country</w:t>
      </w:r>
    </w:p>
    <w:p w:rsidR="003350EA" w:rsidRDefault="003350EA" w:rsidP="003350EA">
      <w:pPr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</w:rPr>
      </w:pPr>
    </w:p>
    <w:p w:rsidR="003350EA" w:rsidRDefault="003350EA" w:rsidP="003350EA">
      <w:pPr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</w:rPr>
      </w:pPr>
      <w:r w:rsidRPr="003350EA">
        <w:rPr>
          <w:rFonts w:eastAsia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19049</wp:posOffset>
                </wp:positionH>
                <wp:positionV relativeFrom="paragraph">
                  <wp:posOffset>141605</wp:posOffset>
                </wp:positionV>
                <wp:extent cx="90773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77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6A51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15pt" to="716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:rsidR="003350EA" w:rsidRDefault="003350EA" w:rsidP="003350EA">
      <w:pPr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</w:rPr>
      </w:pPr>
    </w:p>
    <w:p w:rsidR="003350EA" w:rsidRPr="003350EA" w:rsidRDefault="003350EA" w:rsidP="003350EA">
      <w:pPr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</w:rPr>
      </w:pPr>
    </w:p>
    <w:tbl>
      <w:tblPr>
        <w:tblW w:w="14395" w:type="dxa"/>
        <w:tblLayout w:type="fixed"/>
        <w:tblLook w:val="0400" w:firstRow="0" w:lastRow="0" w:firstColumn="0" w:lastColumn="0" w:noHBand="0" w:noVBand="1"/>
      </w:tblPr>
      <w:tblGrid>
        <w:gridCol w:w="1885"/>
        <w:gridCol w:w="5400"/>
        <w:gridCol w:w="4500"/>
        <w:gridCol w:w="2610"/>
      </w:tblGrid>
      <w:tr w:rsidR="00F76D0B" w:rsidTr="00E04844">
        <w:tc>
          <w:tcPr>
            <w:tcW w:w="14395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Strategic Initiative: Expand &amp; Deepen Member Engagement</w:t>
            </w:r>
          </w:p>
        </w:tc>
      </w:tr>
      <w:tr w:rsidR="00F76D0B" w:rsidTr="00E04844">
        <w:tc>
          <w:tcPr>
            <w:tcW w:w="188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Objective</w:t>
            </w:r>
          </w:p>
        </w:tc>
        <w:tc>
          <w:tcPr>
            <w:tcW w:w="540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Tactics</w:t>
            </w:r>
          </w:p>
        </w:tc>
        <w:tc>
          <w:tcPr>
            <w:tcW w:w="450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Measure</w:t>
            </w:r>
          </w:p>
        </w:tc>
        <w:tc>
          <w:tcPr>
            <w:tcW w:w="261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Accountability</w:t>
            </w:r>
          </w:p>
        </w:tc>
      </w:tr>
      <w:tr w:rsidR="00F76D0B" w:rsidTr="00E04844">
        <w:tc>
          <w:tcPr>
            <w:tcW w:w="188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Increase Membership and Member Engagement</w:t>
            </w:r>
          </w:p>
        </w:tc>
        <w:tc>
          <w:tcPr>
            <w:tcW w:w="540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Establish Membership Committee</w:t>
            </w:r>
          </w:p>
          <w:p w:rsidR="00F76D0B" w:rsidRDefault="00F76D0B" w:rsidP="00E048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Identify new sectors </w:t>
            </w:r>
          </w:p>
          <w:p w:rsidR="00F76D0B" w:rsidRDefault="00F76D0B" w:rsidP="00E0484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Define outreach plan, timeline, &amp; execute</w:t>
            </w:r>
          </w:p>
          <w:p w:rsidR="00F76D0B" w:rsidRDefault="00F76D0B" w:rsidP="00E0484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Lunchtime Zoom educational?</w:t>
            </w:r>
          </w:p>
          <w:p w:rsidR="00F76D0B" w:rsidRDefault="00F76D0B" w:rsidP="00E0484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Professional </w:t>
            </w:r>
            <w:proofErr w:type="spellStart"/>
            <w:r>
              <w:rPr>
                <w:color w:val="000000"/>
                <w:sz w:val="20"/>
                <w:szCs w:val="20"/>
              </w:rPr>
              <w:t>Dev’t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(i.e., lunchtime chat w/</w:t>
            </w:r>
            <w:proofErr w:type="spellStart"/>
            <w:r>
              <w:rPr>
                <w:color w:val="000000"/>
                <w:sz w:val="20"/>
                <w:szCs w:val="20"/>
              </w:rPr>
              <w:t>electeds</w:t>
            </w:r>
            <w:proofErr w:type="spellEnd"/>
            <w:r>
              <w:rPr>
                <w:color w:val="000000"/>
                <w:sz w:val="20"/>
                <w:szCs w:val="20"/>
              </w:rPr>
              <w:t>)?</w:t>
            </w:r>
          </w:p>
          <w:p w:rsidR="00F76D0B" w:rsidRPr="003350EA" w:rsidRDefault="00F76D0B" w:rsidP="00E0484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Have a presence at regional events?</w:t>
            </w:r>
            <w:proofErr w:type="gramEnd"/>
          </w:p>
          <w:p w:rsidR="00F76D0B" w:rsidRDefault="00F76D0B" w:rsidP="00E0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member surveys to annually measure obstacles &amp; opportunities </w:t>
            </w:r>
          </w:p>
          <w:p w:rsidR="003350EA" w:rsidRDefault="003350EA" w:rsidP="00E04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New committee established</w:t>
            </w:r>
          </w:p>
          <w:p w:rsidR="00F76D0B" w:rsidRDefault="00F76D0B" w:rsidP="00E0484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Number of active new members</w:t>
            </w:r>
          </w:p>
          <w:p w:rsidR="00F76D0B" w:rsidRDefault="00F76D0B" w:rsidP="00E0484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Number of successful recruiting </w:t>
            </w:r>
            <w:r>
              <w:rPr>
                <w:sz w:val="20"/>
                <w:szCs w:val="20"/>
              </w:rPr>
              <w:t>efforts</w:t>
            </w:r>
          </w:p>
          <w:p w:rsidR="00F76D0B" w:rsidRDefault="00F76D0B" w:rsidP="00E04844">
            <w:pPr>
              <w:spacing w:after="0" w:line="240" w:lineRule="auto"/>
              <w:rPr>
                <w:sz w:val="20"/>
                <w:szCs w:val="20"/>
              </w:rPr>
            </w:pPr>
          </w:p>
          <w:p w:rsidR="00F76D0B" w:rsidRDefault="00F76D0B" w:rsidP="00E04844">
            <w:pPr>
              <w:spacing w:after="0" w:line="240" w:lineRule="auto"/>
              <w:rPr>
                <w:sz w:val="20"/>
                <w:szCs w:val="20"/>
              </w:rPr>
            </w:pPr>
          </w:p>
          <w:p w:rsidR="00F76D0B" w:rsidRDefault="00F76D0B" w:rsidP="00E048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Membership Committee &amp; staff (CITEC)</w:t>
            </w:r>
          </w:p>
          <w:p w:rsidR="00F76D0B" w:rsidRDefault="00F76D0B" w:rsidP="00E04844">
            <w:pPr>
              <w:spacing w:after="0" w:line="240" w:lineRule="auto"/>
              <w:rPr>
                <w:sz w:val="20"/>
                <w:szCs w:val="20"/>
              </w:rPr>
            </w:pPr>
          </w:p>
          <w:p w:rsidR="00F76D0B" w:rsidRDefault="00F76D0B" w:rsidP="00E0484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76D0B" w:rsidTr="00E04844">
        <w:tc>
          <w:tcPr>
            <w:tcW w:w="188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Improve </w:t>
            </w:r>
            <w:r>
              <w:rPr>
                <w:color w:val="000000"/>
                <w:sz w:val="20"/>
                <w:szCs w:val="20"/>
              </w:rPr>
              <w:t>Board  Engagement</w:t>
            </w:r>
          </w:p>
        </w:tc>
        <w:tc>
          <w:tcPr>
            <w:tcW w:w="540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President interviews w/inactive board members</w:t>
            </w:r>
          </w:p>
          <w:p w:rsidR="00F76D0B" w:rsidRDefault="00F76D0B" w:rsidP="00E0484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Establish new board member onboarding</w:t>
            </w:r>
          </w:p>
          <w:p w:rsidR="00F76D0B" w:rsidRDefault="00F76D0B" w:rsidP="00E0484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All-member committee requirement</w:t>
            </w:r>
          </w:p>
          <w:p w:rsidR="00F76D0B" w:rsidRDefault="00F76D0B" w:rsidP="00E0484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Better use of the current annual board survey</w:t>
            </w:r>
          </w:p>
        </w:tc>
        <w:tc>
          <w:tcPr>
            <w:tcW w:w="450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Updated annual survey &amp; baseline results</w:t>
            </w:r>
          </w:p>
          <w:p w:rsidR="00F76D0B" w:rsidRDefault="00F76D0B" w:rsidP="00E0484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Increase &amp; maintain % of members participating in meetings / events </w:t>
            </w:r>
          </w:p>
          <w:p w:rsidR="00F76D0B" w:rsidRDefault="00F76D0B" w:rsidP="00E0484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Active, results-oriented committees</w:t>
            </w:r>
          </w:p>
          <w:p w:rsidR="003350EA" w:rsidRDefault="003350EA" w:rsidP="00335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Governance Committee</w:t>
            </w:r>
          </w:p>
          <w:p w:rsidR="00F76D0B" w:rsidRDefault="00F76D0B" w:rsidP="00E0484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&amp; staff (CITEC)</w:t>
            </w:r>
          </w:p>
        </w:tc>
      </w:tr>
      <w:tr w:rsidR="00F76D0B" w:rsidTr="00E04844">
        <w:tc>
          <w:tcPr>
            <w:tcW w:w="14395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Strategic Initiative: Expand &amp; Deepen Lender Engagement</w:t>
            </w:r>
          </w:p>
        </w:tc>
      </w:tr>
      <w:tr w:rsidR="00F76D0B" w:rsidTr="00E04844">
        <w:tc>
          <w:tcPr>
            <w:tcW w:w="188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Lenders</w:t>
            </w:r>
          </w:p>
        </w:tc>
        <w:tc>
          <w:tcPr>
            <w:tcW w:w="540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Identify lenders we aren’t currently working with: past, inactive, new; credit unions, or lenders in specific industries (i.e. Ag)</w:t>
            </w:r>
          </w:p>
          <w:p w:rsidR="00F76D0B" w:rsidRDefault="00F76D0B" w:rsidP="00E0484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Develop &amp; execute a plan and timeline to deepen existing relationships</w:t>
            </w:r>
          </w:p>
        </w:tc>
        <w:tc>
          <w:tcPr>
            <w:tcW w:w="450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Focused lender meetings / events - held bi-annually, covering the region</w:t>
            </w:r>
          </w:p>
        </w:tc>
        <w:tc>
          <w:tcPr>
            <w:tcW w:w="261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Loan Review Committee &amp; staff (DANC)</w:t>
            </w:r>
          </w:p>
        </w:tc>
      </w:tr>
      <w:tr w:rsidR="00F76D0B" w:rsidTr="00E04844">
        <w:tc>
          <w:tcPr>
            <w:tcW w:w="14395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Strategic Initiative: Ongoing Stakeholder Engagement</w:t>
            </w:r>
          </w:p>
        </w:tc>
      </w:tr>
      <w:tr w:rsidR="00F76D0B" w:rsidTr="00E04844">
        <w:tc>
          <w:tcPr>
            <w:tcW w:w="188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of NCA by Elected Reps</w:t>
            </w:r>
          </w:p>
        </w:tc>
        <w:tc>
          <w:tcPr>
            <w:tcW w:w="540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Maintain list of key elected officials, points of contact</w:t>
            </w:r>
          </w:p>
          <w:p w:rsidR="00F76D0B" w:rsidRDefault="00F76D0B" w:rsidP="00E0484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 &amp; implement regular outreach including a timeline</w:t>
            </w:r>
          </w:p>
          <w:p w:rsidR="00F76D0B" w:rsidRDefault="00F76D0B" w:rsidP="00E0484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Encourage attendance at NCA events</w:t>
            </w:r>
          </w:p>
          <w:p w:rsidR="00F76D0B" w:rsidRDefault="00F76D0B" w:rsidP="00E0484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Host “Advocacy Agenda” discussions </w:t>
            </w:r>
          </w:p>
        </w:tc>
        <w:tc>
          <w:tcPr>
            <w:tcW w:w="450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Regular communications, include staffers</w:t>
            </w:r>
          </w:p>
          <w:p w:rsidR="00F76D0B" w:rsidRDefault="00F76D0B" w:rsidP="00E0484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Elected Reps attendance at events</w:t>
            </w:r>
          </w:p>
          <w:p w:rsidR="00F76D0B" w:rsidRDefault="00F76D0B" w:rsidP="00E0484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Advocacy Agenda meetings </w:t>
            </w:r>
          </w:p>
        </w:tc>
        <w:tc>
          <w:tcPr>
            <w:tcW w:w="261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Outreach &amp; Education Committee &amp; staff (DANC)</w:t>
            </w:r>
          </w:p>
        </w:tc>
      </w:tr>
      <w:tr w:rsidR="00F76D0B" w:rsidTr="00E04844">
        <w:tc>
          <w:tcPr>
            <w:tcW w:w="14395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Strategic Initiative: Ensure Loan Fund Sustainability</w:t>
            </w:r>
          </w:p>
        </w:tc>
      </w:tr>
      <w:tr w:rsidR="00F76D0B" w:rsidTr="00E04844">
        <w:tc>
          <w:tcPr>
            <w:tcW w:w="188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Capitalization </w:t>
            </w:r>
          </w:p>
        </w:tc>
        <w:tc>
          <w:tcPr>
            <w:tcW w:w="540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Identify additional funding sources</w:t>
            </w:r>
          </w:p>
          <w:p w:rsidR="00F76D0B" w:rsidRDefault="00F76D0B" w:rsidP="00E0484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Pursue specific under-resourced sectors or programs with specific goals</w:t>
            </w:r>
          </w:p>
        </w:tc>
        <w:tc>
          <w:tcPr>
            <w:tcW w:w="450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Jobs created and retained</w:t>
            </w:r>
          </w:p>
          <w:p w:rsidR="00F76D0B" w:rsidRDefault="00F76D0B" w:rsidP="00E0484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Investments</w:t>
            </w:r>
          </w:p>
          <w:p w:rsidR="00F76D0B" w:rsidRDefault="00F76D0B" w:rsidP="00E0484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Secure at least one new funding program</w:t>
            </w:r>
          </w:p>
        </w:tc>
        <w:tc>
          <w:tcPr>
            <w:tcW w:w="261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Loan Review Committee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&amp; staff (DANC)</w:t>
            </w:r>
          </w:p>
        </w:tc>
      </w:tr>
      <w:tr w:rsidR="00F76D0B" w:rsidTr="00E04844">
        <w:tc>
          <w:tcPr>
            <w:tcW w:w="14395" w:type="dxa"/>
            <w:gridSpan w:val="4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Strategic Initiative: Ongoing Communications</w:t>
            </w:r>
          </w:p>
        </w:tc>
      </w:tr>
      <w:tr w:rsidR="00F76D0B" w:rsidTr="00E04844">
        <w:tc>
          <w:tcPr>
            <w:tcW w:w="1885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Internal &amp; External </w:t>
            </w:r>
          </w:p>
        </w:tc>
        <w:tc>
          <w:tcPr>
            <w:tcW w:w="540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Define key audiences: members, lenders, stakeholders</w:t>
            </w:r>
          </w:p>
          <w:p w:rsidR="00F76D0B" w:rsidRDefault="00F76D0B" w:rsidP="00E0484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 and implement most effective methods to communicate with each</w:t>
            </w:r>
          </w:p>
          <w:p w:rsidR="00F76D0B" w:rsidRDefault="00F76D0B" w:rsidP="00E0484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color w:val="000000"/>
                <w:sz w:val="20"/>
                <w:szCs w:val="20"/>
              </w:rPr>
              <w:t>alance of in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person and </w:t>
            </w:r>
            <w:r>
              <w:rPr>
                <w:sz w:val="20"/>
                <w:szCs w:val="20"/>
              </w:rPr>
              <w:t>virtual for board and committee meetings as well as other events of interest</w:t>
            </w:r>
          </w:p>
        </w:tc>
        <w:tc>
          <w:tcPr>
            <w:tcW w:w="450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Expanded distribution of E-newsletter</w:t>
            </w:r>
          </w:p>
          <w:p w:rsidR="00F76D0B" w:rsidRDefault="00F76D0B" w:rsidP="00E0484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Annual, regular website updates</w:t>
            </w:r>
          </w:p>
          <w:p w:rsidR="00F76D0B" w:rsidRDefault="00F76D0B" w:rsidP="00E0484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Event participation/hosting (</w:t>
            </w:r>
            <w:proofErr w:type="spellStart"/>
            <w:r>
              <w:rPr>
                <w:color w:val="000000"/>
                <w:sz w:val="20"/>
                <w:szCs w:val="20"/>
              </w:rPr>
              <w:t>eg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Local </w:t>
            </w:r>
            <w:proofErr w:type="spellStart"/>
            <w:r>
              <w:rPr>
                <w:color w:val="000000"/>
                <w:sz w:val="20"/>
                <w:szCs w:val="20"/>
              </w:rPr>
              <w:t>Gov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Conf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610" w:type="dxa"/>
            <w:tcBorders>
              <w:top w:val="single" w:sz="4" w:space="0" w:color="B7B7B7"/>
              <w:left w:val="single" w:sz="4" w:space="0" w:color="B7B7B7"/>
              <w:bottom w:val="single" w:sz="4" w:space="0" w:color="B7B7B7"/>
              <w:right w:val="single" w:sz="4" w:space="0" w:color="B7B7B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6D0B" w:rsidRDefault="00F76D0B" w:rsidP="00E048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Communications Committee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&amp; staff (CITEC)</w:t>
            </w:r>
          </w:p>
          <w:p w:rsidR="00F76D0B" w:rsidRDefault="00F76D0B" w:rsidP="00E04844">
            <w:pPr>
              <w:spacing w:after="240" w:line="240" w:lineRule="auto"/>
              <w:rPr>
                <w:sz w:val="20"/>
                <w:szCs w:val="20"/>
              </w:rPr>
            </w:pPr>
          </w:p>
        </w:tc>
      </w:tr>
    </w:tbl>
    <w:p w:rsidR="004E56EB" w:rsidRDefault="004E56EB"/>
    <w:sectPr w:rsidR="004E56EB" w:rsidSect="00F76D0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697" w:rsidRDefault="004C5697" w:rsidP="003350EA">
      <w:pPr>
        <w:spacing w:after="0" w:line="240" w:lineRule="auto"/>
      </w:pPr>
      <w:r>
        <w:separator/>
      </w:r>
    </w:p>
  </w:endnote>
  <w:endnote w:type="continuationSeparator" w:id="0">
    <w:p w:rsidR="004C5697" w:rsidRDefault="004C5697" w:rsidP="0033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697" w:rsidRDefault="004C5697" w:rsidP="003350EA">
      <w:pPr>
        <w:spacing w:after="0" w:line="240" w:lineRule="auto"/>
      </w:pPr>
      <w:r>
        <w:separator/>
      </w:r>
    </w:p>
  </w:footnote>
  <w:footnote w:type="continuationSeparator" w:id="0">
    <w:p w:rsidR="004C5697" w:rsidRDefault="004C5697" w:rsidP="00335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6DF8"/>
    <w:multiLevelType w:val="multilevel"/>
    <w:tmpl w:val="3748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0584A"/>
    <w:multiLevelType w:val="multilevel"/>
    <w:tmpl w:val="C0342A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FB434D"/>
    <w:multiLevelType w:val="multilevel"/>
    <w:tmpl w:val="58B0CD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90900"/>
    <w:multiLevelType w:val="multilevel"/>
    <w:tmpl w:val="E9E22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51923"/>
    <w:multiLevelType w:val="multilevel"/>
    <w:tmpl w:val="FDB6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46F"/>
    <w:multiLevelType w:val="multilevel"/>
    <w:tmpl w:val="1512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83CBD"/>
    <w:multiLevelType w:val="multilevel"/>
    <w:tmpl w:val="995493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96278A"/>
    <w:multiLevelType w:val="multilevel"/>
    <w:tmpl w:val="3EBC07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DE11F8"/>
    <w:multiLevelType w:val="multilevel"/>
    <w:tmpl w:val="02C20D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6725D76"/>
    <w:multiLevelType w:val="multilevel"/>
    <w:tmpl w:val="AA643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11B4B"/>
    <w:multiLevelType w:val="multilevel"/>
    <w:tmpl w:val="A0C8A2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822B9C"/>
    <w:multiLevelType w:val="multilevel"/>
    <w:tmpl w:val="911EB4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11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0B"/>
    <w:rsid w:val="003350EA"/>
    <w:rsid w:val="004C5697"/>
    <w:rsid w:val="004E56EB"/>
    <w:rsid w:val="00F7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B2950"/>
  <w15:chartTrackingRefBased/>
  <w15:docId w15:val="{D64E4450-E3D8-469E-960D-BEE8F333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D0B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0E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35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0EA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33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Aviva Gold</dc:creator>
  <cp:keywords/>
  <dc:description/>
  <cp:lastModifiedBy>Aviva Gold</cp:lastModifiedBy>
  <cp:revision>2</cp:revision>
  <dcterms:created xsi:type="dcterms:W3CDTF">2022-05-24T14:04:00Z</dcterms:created>
  <dcterms:modified xsi:type="dcterms:W3CDTF">2022-05-24T14:09:00Z</dcterms:modified>
</cp:coreProperties>
</file>